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94" w:rsidRDefault="002D7B9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7B94" w:rsidRDefault="002D7B94">
      <w:pPr>
        <w:pStyle w:val="ConsPlusNormal"/>
        <w:jc w:val="both"/>
        <w:outlineLvl w:val="0"/>
      </w:pPr>
    </w:p>
    <w:p w:rsidR="002D7B94" w:rsidRDefault="002D7B94">
      <w:pPr>
        <w:pStyle w:val="ConsPlusTitle"/>
        <w:jc w:val="center"/>
        <w:outlineLvl w:val="0"/>
      </w:pPr>
      <w:r>
        <w:t>СОВЕТ НАРОДНЫХ ДЕПУТАТОВ КЕМЕРОВСКОЙ ОБЛАСТИ</w:t>
      </w:r>
    </w:p>
    <w:p w:rsidR="002D7B94" w:rsidRDefault="002D7B94">
      <w:pPr>
        <w:pStyle w:val="ConsPlusTitle"/>
        <w:jc w:val="center"/>
      </w:pPr>
    </w:p>
    <w:p w:rsidR="002D7B94" w:rsidRDefault="002D7B94">
      <w:pPr>
        <w:pStyle w:val="ConsPlusTitle"/>
        <w:jc w:val="center"/>
      </w:pPr>
      <w:r>
        <w:t>ПОСТАНОВЛЕНИЕ</w:t>
      </w:r>
    </w:p>
    <w:p w:rsidR="002D7B94" w:rsidRDefault="002D7B94">
      <w:pPr>
        <w:pStyle w:val="ConsPlusTitle"/>
        <w:jc w:val="center"/>
      </w:pPr>
      <w:r>
        <w:t>от 26 июня 2002 г. N 1593</w:t>
      </w:r>
    </w:p>
    <w:p w:rsidR="002D7B94" w:rsidRDefault="002D7B94">
      <w:pPr>
        <w:pStyle w:val="ConsPlusTitle"/>
        <w:jc w:val="center"/>
      </w:pPr>
    </w:p>
    <w:p w:rsidR="002D7B94" w:rsidRDefault="002D7B94">
      <w:pPr>
        <w:pStyle w:val="ConsPlusTitle"/>
        <w:jc w:val="center"/>
      </w:pPr>
      <w:r>
        <w:t>О ШТАНДАРТЕ ГУБЕРНАТОРА КЕМЕРОВСКОЙ ОБЛАСТИ</w:t>
      </w:r>
    </w:p>
    <w:p w:rsidR="002D7B94" w:rsidRDefault="002D7B94">
      <w:pPr>
        <w:pStyle w:val="ConsPlusTitle"/>
        <w:jc w:val="center"/>
      </w:pPr>
      <w:r>
        <w:t>И ПОЧЕТНОМ ШТАНДАРТЕ ГУБЕРНАТОРА</w:t>
      </w:r>
    </w:p>
    <w:p w:rsidR="002D7B94" w:rsidRDefault="002D7B94">
      <w:pPr>
        <w:pStyle w:val="ConsPlusTitle"/>
        <w:jc w:val="center"/>
      </w:pPr>
      <w:r>
        <w:t>КЕМЕРОВСКОЙ ОБЛАСТИ</w:t>
      </w:r>
    </w:p>
    <w:p w:rsidR="002D7B94" w:rsidRDefault="002D7B94">
      <w:pPr>
        <w:pStyle w:val="ConsPlusNormal"/>
        <w:jc w:val="center"/>
      </w:pPr>
    </w:p>
    <w:p w:rsidR="002D7B94" w:rsidRDefault="002D7B94">
      <w:pPr>
        <w:pStyle w:val="ConsPlusNormal"/>
        <w:ind w:firstLine="540"/>
        <w:jc w:val="both"/>
      </w:pPr>
      <w:r>
        <w:t xml:space="preserve">Рассмотрев представленный депутатом Совета народных депутатов Кемеровской области </w:t>
      </w:r>
      <w:proofErr w:type="spellStart"/>
      <w:r>
        <w:t>И.В.Ковтуном</w:t>
      </w:r>
      <w:proofErr w:type="spellEnd"/>
      <w:r>
        <w:t xml:space="preserve"> проект постановления Совета народных депутатов Кемеровской области "О штандарте Губернатора Кемеровской области и почетном штандарте Губернатора Кемеровской области" и руководствуясь </w:t>
      </w:r>
      <w:hyperlink r:id="rId5" w:history="1">
        <w:r>
          <w:rPr>
            <w:color w:val="0000FF"/>
          </w:rPr>
          <w:t>статьей 39</w:t>
        </w:r>
      </w:hyperlink>
      <w:r>
        <w:t xml:space="preserve"> Устава Кемеровской области, Совет народных депутатов Кемеровской области постановляет:</w:t>
      </w:r>
    </w:p>
    <w:p w:rsidR="002D7B94" w:rsidRDefault="002D7B94">
      <w:pPr>
        <w:pStyle w:val="ConsPlusNormal"/>
      </w:pPr>
    </w:p>
    <w:p w:rsidR="002D7B94" w:rsidRDefault="002D7B94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штандарте Губернатора Кемеровской области и почетном штандарте Губернатора Кемеровской области.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Постановления возложить на </w:t>
      </w:r>
      <w:proofErr w:type="spellStart"/>
      <w:r>
        <w:t>Н.В.Бублик</w:t>
      </w:r>
      <w:proofErr w:type="spellEnd"/>
      <w:r>
        <w:t xml:space="preserve"> - первого заместителя председателя Совета народных депутатов Кемеровской области.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принятия.</w:t>
      </w:r>
    </w:p>
    <w:p w:rsidR="002D7B94" w:rsidRDefault="002D7B94">
      <w:pPr>
        <w:pStyle w:val="ConsPlusNormal"/>
      </w:pPr>
    </w:p>
    <w:p w:rsidR="002D7B94" w:rsidRDefault="002D7B94">
      <w:pPr>
        <w:pStyle w:val="ConsPlusNormal"/>
        <w:jc w:val="right"/>
      </w:pPr>
      <w:r>
        <w:t>Председатель</w:t>
      </w:r>
    </w:p>
    <w:p w:rsidR="002D7B94" w:rsidRDefault="002D7B94">
      <w:pPr>
        <w:pStyle w:val="ConsPlusNormal"/>
        <w:jc w:val="right"/>
      </w:pPr>
      <w:r>
        <w:t>Совета народных депутатов</w:t>
      </w:r>
    </w:p>
    <w:p w:rsidR="002D7B94" w:rsidRDefault="002D7B94">
      <w:pPr>
        <w:pStyle w:val="ConsPlusNormal"/>
        <w:jc w:val="right"/>
      </w:pPr>
      <w:r>
        <w:t>Кемеровской области</w:t>
      </w:r>
    </w:p>
    <w:p w:rsidR="002D7B94" w:rsidRDefault="002D7B94">
      <w:pPr>
        <w:pStyle w:val="ConsPlusNormal"/>
        <w:jc w:val="right"/>
      </w:pPr>
      <w:r>
        <w:t>Г.Т.ДЮДЯЕВ</w:t>
      </w:r>
    </w:p>
    <w:p w:rsidR="002D7B94" w:rsidRDefault="002D7B94">
      <w:pPr>
        <w:pStyle w:val="ConsPlusNormal"/>
      </w:pPr>
    </w:p>
    <w:p w:rsidR="002D7B94" w:rsidRDefault="002D7B94">
      <w:pPr>
        <w:pStyle w:val="ConsPlusNormal"/>
      </w:pPr>
    </w:p>
    <w:p w:rsidR="002D7B94" w:rsidRDefault="002D7B94">
      <w:pPr>
        <w:pStyle w:val="ConsPlusNormal"/>
      </w:pPr>
    </w:p>
    <w:p w:rsidR="002D7B94" w:rsidRDefault="002D7B94">
      <w:pPr>
        <w:pStyle w:val="ConsPlusNormal"/>
      </w:pPr>
    </w:p>
    <w:p w:rsidR="002D7B94" w:rsidRDefault="002D7B94">
      <w:pPr>
        <w:pStyle w:val="ConsPlusNormal"/>
      </w:pPr>
    </w:p>
    <w:p w:rsidR="002D7B94" w:rsidRDefault="002D7B94">
      <w:pPr>
        <w:pStyle w:val="ConsPlusNormal"/>
        <w:jc w:val="right"/>
        <w:outlineLvl w:val="0"/>
      </w:pPr>
      <w:r>
        <w:t>Приложение</w:t>
      </w:r>
    </w:p>
    <w:p w:rsidR="002D7B94" w:rsidRDefault="002D7B94">
      <w:pPr>
        <w:pStyle w:val="ConsPlusNormal"/>
        <w:jc w:val="right"/>
      </w:pPr>
      <w:r>
        <w:t>к постановлению</w:t>
      </w:r>
    </w:p>
    <w:p w:rsidR="002D7B94" w:rsidRDefault="002D7B94">
      <w:pPr>
        <w:pStyle w:val="ConsPlusNormal"/>
        <w:jc w:val="right"/>
      </w:pPr>
      <w:r>
        <w:t>Совета народных депутатов</w:t>
      </w:r>
    </w:p>
    <w:p w:rsidR="002D7B94" w:rsidRDefault="002D7B94">
      <w:pPr>
        <w:pStyle w:val="ConsPlusNormal"/>
        <w:jc w:val="right"/>
      </w:pPr>
      <w:r>
        <w:t>Кемеровской области</w:t>
      </w:r>
    </w:p>
    <w:p w:rsidR="002D7B94" w:rsidRDefault="002D7B94">
      <w:pPr>
        <w:pStyle w:val="ConsPlusNormal"/>
        <w:jc w:val="right"/>
      </w:pPr>
      <w:r>
        <w:t>от 26 июня 2002 г. N 1593</w:t>
      </w:r>
    </w:p>
    <w:p w:rsidR="002D7B94" w:rsidRDefault="002D7B94">
      <w:pPr>
        <w:pStyle w:val="ConsPlusNormal"/>
      </w:pPr>
    </w:p>
    <w:p w:rsidR="002D7B94" w:rsidRDefault="002D7B94">
      <w:pPr>
        <w:pStyle w:val="ConsPlusTitle"/>
        <w:jc w:val="center"/>
      </w:pPr>
      <w:bookmarkStart w:id="0" w:name="P31"/>
      <w:bookmarkEnd w:id="0"/>
      <w:r>
        <w:t>ПОЛОЖЕНИЕ</w:t>
      </w:r>
    </w:p>
    <w:p w:rsidR="002D7B94" w:rsidRDefault="002D7B94">
      <w:pPr>
        <w:pStyle w:val="ConsPlusTitle"/>
        <w:jc w:val="center"/>
      </w:pPr>
      <w:r>
        <w:t>о штандарте Губернатора Кемеровской области и</w:t>
      </w:r>
    </w:p>
    <w:p w:rsidR="002D7B94" w:rsidRDefault="002D7B94">
      <w:pPr>
        <w:pStyle w:val="ConsPlusTitle"/>
        <w:jc w:val="center"/>
      </w:pPr>
      <w:r>
        <w:t>почетном штандарте Губернатора Кемеровской области</w:t>
      </w:r>
    </w:p>
    <w:p w:rsidR="002D7B94" w:rsidRDefault="002D7B94">
      <w:pPr>
        <w:pStyle w:val="ConsPlusNormal"/>
      </w:pPr>
    </w:p>
    <w:p w:rsidR="002D7B94" w:rsidRDefault="002D7B94">
      <w:pPr>
        <w:pStyle w:val="ConsPlusNormal"/>
        <w:ind w:firstLine="540"/>
        <w:jc w:val="both"/>
      </w:pPr>
      <w:r>
        <w:t>1. Штандарт Губернатора Кемеровской области (далее - штандарт) является личным должностным знаменем высшего должностного лица Кемеровской области, символизирующем полноту его полномочий.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2. Штандарт соединяет в себе элементы символики герба Кемеровской области, флага Кемеровской области и персонифицированные геральдические символы, олицетворяющие статус Губернатора Кемеровской области.</w:t>
      </w:r>
    </w:p>
    <w:p w:rsidR="002D7B94" w:rsidRPr="002D630E" w:rsidRDefault="002D7B94">
      <w:pPr>
        <w:pStyle w:val="ConsPlusNormal"/>
        <w:spacing w:before="220"/>
        <w:ind w:firstLine="540"/>
        <w:jc w:val="both"/>
        <w:rPr>
          <w:highlight w:val="yellow"/>
        </w:rPr>
      </w:pPr>
      <w:r>
        <w:t xml:space="preserve">3. </w:t>
      </w:r>
      <w:r w:rsidRPr="002D630E">
        <w:rPr>
          <w:highlight w:val="yellow"/>
        </w:rPr>
        <w:t xml:space="preserve">Штандарт представляет собой квадратное полотнище, выполненное в цветовой гамме, идентичной цветам флага Кемеровской области. В центре штандарта помещены изображения </w:t>
      </w:r>
      <w:r w:rsidRPr="002D630E">
        <w:rPr>
          <w:highlight w:val="yellow"/>
        </w:rPr>
        <w:lastRenderedPageBreak/>
        <w:t>элементов символики герба Кемеровской области и геральдические символы, олицетворяющие статус Губернатора Кемеровской области и состоящие из образа Знамения Божьей Матери как покровительницы Кемеровской области, ленты ордена Шахтерской Славы I степени и обрамляющих центральную часть изображения колосьев пшеницы (приложение N 1) (не прилагается).</w:t>
      </w:r>
    </w:p>
    <w:p w:rsidR="002D7B94" w:rsidRDefault="002D7B94">
      <w:pPr>
        <w:pStyle w:val="ConsPlusNormal"/>
        <w:spacing w:before="220"/>
        <w:ind w:firstLine="540"/>
        <w:jc w:val="both"/>
      </w:pPr>
      <w:r w:rsidRPr="002D630E">
        <w:rPr>
          <w:highlight w:val="yellow"/>
        </w:rPr>
        <w:t>Оригинал и дубликаты штандарта имеют кайму и бахрому золотистого цвета.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На древке штандарта крепится серебряная скоба с выгравированными фамилией, именем и отчеством Губернатора Кемеровской области и датами его пребывания на этом посту.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 xml:space="preserve">Древко штандарта увенчано бронзовым </w:t>
      </w:r>
      <w:proofErr w:type="spellStart"/>
      <w:r>
        <w:t>навершием</w:t>
      </w:r>
      <w:proofErr w:type="spellEnd"/>
      <w:r>
        <w:t xml:space="preserve"> в виде копья.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4. Штандарт устанавливается постоянно в служебном кабинете Губернатора Кемеровской области вместе с Государственным флагом Российской Федерации и флагом Кемеровской области. При этом Государственный флаг Российской Федерации помещается в центре, флаг Кемеровской области - слева (при взгляде от смотрящего), а штандарт - справа.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5. Дубликаты штандарта вывешиваются (поднимаются, устанавливаются):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- над корпусом Администрации Кемеровской области, в котором расположен служебный кабинет Губернатора Кемеровской области;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- над официальными резиденциями Губернатора Кемеровской области, включая представительства Администрации Кемеровской области, находящиеся на территории иных субъектов Российской Федерации, а также за рубежом;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- на транспортных средствах Губернатора Кемеровской области;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- в местах проведения Губернатором Кемеровской области официальных церемоний, мероприятий, официальных визитов и т.п. При этом штандарт располагается после Государственного флага Российской Федерации (иных государственных флагов), флага Кемеровской области (флагов иных субъектов Российской Федерации) и перед флагами муниципальных образований в общем порядке расположения флагов.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6. Почетный штандарт Губернатора Кемеровской области (далее - почетный штандарт) является поощрением за особые заслуги в области социально-экономического развития региона, особое отличие, проявленное при охране законности и обеспечении правопорядка, защите конституционных прав и свобод граждан, а также существенный вклад в развитие местного самоуправления на территории Кемеровской области.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7. Награждение почетным штандартом производится по распоряжению Губернатора Кемеровской области, публикуемому в средствах массовой информации.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8. Почетным штандартом награждаются муниципальные образования, предприятия, учреждения и организации Кемеровской области за достижение высоких результатов в одной из областей, упомянутых в пункте 1 статьи 2 настоящего Положения.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В особых случаях по распоряжению Губернатора Кемеровской области почетным штандартом могут награждаться физические лица.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9. Представление о награждении почетным штандартом вносится Губернатору Кемеровской области Советом народных депутатов Кемеровской области по ходатайству органов государственной власти и органов местного самоуправления в Кемеровской области.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 xml:space="preserve">Решение о внесении представления принимается постановлением Совета народных </w:t>
      </w:r>
      <w:r>
        <w:lastRenderedPageBreak/>
        <w:t>депутатов Кемеровской области.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10. Вручение почетного штандарта производится в торжественной обстановке Губернатором Кемеровской области либо по его поручению одним из заместителей Губернатора Кемеровской области.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 xml:space="preserve">11. </w:t>
      </w:r>
      <w:r w:rsidRPr="004C7172">
        <w:rPr>
          <w:highlight w:val="yellow"/>
        </w:rPr>
        <w:t>Почетный штандарт представляет собой квадратное полотнище (70 х 70 см), заостренное книзу под углом 90 градусов. Цветовая гамма и геральдические символы, изображенные на почетном штандарте, соответствуют цветам и изображениям штандарта Губернатора Кемеровской области</w:t>
      </w:r>
      <w:r>
        <w:t xml:space="preserve"> (приложение N 2) (не прилагается).</w:t>
      </w:r>
      <w:bookmarkStart w:id="1" w:name="_GoBack"/>
      <w:bookmarkEnd w:id="1"/>
    </w:p>
    <w:p w:rsidR="002D7B94" w:rsidRDefault="002D7B94">
      <w:pPr>
        <w:pStyle w:val="ConsPlusNormal"/>
        <w:spacing w:before="220"/>
        <w:ind w:firstLine="540"/>
        <w:jc w:val="both"/>
      </w:pPr>
      <w:r>
        <w:t>По краям штандарт украшен бахромой, снизу - кистью золотистого цвета.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На оборотной стороне шитьем золотистого цвета выполнена надпись "Почетный штандарт Губернатора Кемеровской области".</w:t>
      </w:r>
    </w:p>
    <w:p w:rsidR="002D7B94" w:rsidRDefault="002D7B94">
      <w:pPr>
        <w:pStyle w:val="ConsPlusNormal"/>
        <w:spacing w:before="220"/>
        <w:ind w:firstLine="540"/>
        <w:jc w:val="both"/>
      </w:pPr>
      <w:r>
        <w:t>Своей верхней частью штандарт фиксируется к перекладине, которая с помощью шнура золотистого цвета крепится на металлическом древке (стойке) золотистого цвета.</w:t>
      </w:r>
    </w:p>
    <w:p w:rsidR="002D7B94" w:rsidRDefault="002D7B94">
      <w:pPr>
        <w:pStyle w:val="ConsPlusNormal"/>
      </w:pPr>
    </w:p>
    <w:p w:rsidR="002D7B94" w:rsidRDefault="002D7B94">
      <w:pPr>
        <w:pStyle w:val="ConsPlusNormal"/>
      </w:pPr>
    </w:p>
    <w:p w:rsidR="002D7B94" w:rsidRDefault="002D7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654" w:rsidRDefault="004C7172"/>
    <w:sectPr w:rsidR="00C15654" w:rsidSect="00B8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94"/>
    <w:rsid w:val="002D630E"/>
    <w:rsid w:val="002D7B94"/>
    <w:rsid w:val="004C7172"/>
    <w:rsid w:val="006E6BB5"/>
    <w:rsid w:val="00B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6F6B-FD18-4E49-B9DE-601D5185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6FD4F4C614E284A5626E6284AB8C6D6E2D96B95545E85422663E6AA6E1CBAB08A35CBB81F7EA1135EF06BB1D578404AA79FDFCCC6284E32C388C91UEU8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Сергей Владимирович</dc:creator>
  <cp:keywords/>
  <dc:description/>
  <cp:lastModifiedBy>Филатов Сергей Владимирович</cp:lastModifiedBy>
  <cp:revision>5</cp:revision>
  <dcterms:created xsi:type="dcterms:W3CDTF">2022-04-05T11:20:00Z</dcterms:created>
  <dcterms:modified xsi:type="dcterms:W3CDTF">2022-04-19T09:50:00Z</dcterms:modified>
</cp:coreProperties>
</file>