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B9" w:rsidRDefault="000471B9">
      <w:pPr>
        <w:spacing w:after="0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</w:rPr>
        <w:t>ЖЕЛЕЗНОГОРСКАЯ ГОРОДСКАЯ ДУМА</w:t>
      </w:r>
    </w:p>
    <w:p w:rsidR="000471B9" w:rsidRDefault="000471B9">
      <w:pPr>
        <w:spacing w:after="0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</w:rPr>
        <w:t>КУРСКОЙ ОБЛАСТИ</w:t>
      </w:r>
    </w:p>
    <w:p w:rsidR="000471B9" w:rsidRDefault="000471B9">
      <w:pPr>
        <w:spacing w:after="0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</w:p>
    <w:p w:rsidR="000471B9" w:rsidRDefault="000471B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РЕШЕНИЕ</w:t>
      </w:r>
    </w:p>
    <w:p w:rsidR="000471B9" w:rsidRDefault="000471B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от 5 октября 2017 года № 4-6-РД</w:t>
      </w:r>
    </w:p>
    <w:p w:rsidR="000471B9" w:rsidRDefault="000471B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0471B9" w:rsidRDefault="000471B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</w:rPr>
        <w:t>О внесении изменений в решение Железногорской городской Думы</w:t>
      </w:r>
    </w:p>
    <w:p w:rsidR="000471B9" w:rsidRDefault="000471B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</w:rPr>
        <w:t>«О Флаге города Железногорска Курской области»</w:t>
      </w:r>
    </w:p>
    <w:p w:rsidR="000471B9" w:rsidRDefault="000471B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3366FF"/>
          <w:sz w:val="28"/>
          <w:szCs w:val="28"/>
        </w:rPr>
      </w:pPr>
    </w:p>
    <w:p w:rsidR="000471B9" w:rsidRDefault="000471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9 Федерального закона от 06.10.2003 № 131-ФЗ «Об общих принципах организации местного самоуправления в Российской Федерации», статьей 2 Устава города Железногорска Курской области, рекомендациями Геральдического совета при Президенте Российской Федерации от 03.08.2017 № А72-2-443, Железногорская городская Дума РЕШИЛА:</w:t>
      </w:r>
    </w:p>
    <w:p w:rsidR="000471B9" w:rsidRDefault="000471B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Железногорской городской Думы от 14.02.2017 № 490-5-РД «О Флаге города Железногорска Курской области» следующие изменения:</w:t>
      </w:r>
    </w:p>
    <w:p w:rsidR="000471B9" w:rsidRDefault="000471B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 в наименовании, частях 1,2,3 слова «Флаг города Железногорска Курской области» заменить словами«Флаг муниципального образования «город Железногорск» Курской области» в соответствующих падежах;</w:t>
      </w:r>
    </w:p>
    <w:p w:rsidR="000471B9" w:rsidRDefault="000471B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 приложение № 1 исключить;</w:t>
      </w:r>
    </w:p>
    <w:p w:rsidR="000471B9" w:rsidRDefault="000471B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 приложение № 2 изложить в новой редакции согласно приложению к настоящему решению.</w:t>
      </w:r>
    </w:p>
    <w:p w:rsidR="000471B9" w:rsidRDefault="000471B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Администрации города Железногорска направить новый пакет документов по Флагу муниципального образования «город Железногорск» Курской области в Геральдический совет при Президенте Российской Федерации для внесения в Государственный геральдический регистр Российской Федерации.</w:t>
      </w:r>
    </w:p>
    <w:p w:rsidR="000471B9" w:rsidRDefault="000471B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выполнения данного решения возложить на главу города Железногорска Д.В. Котова.</w:t>
      </w:r>
    </w:p>
    <w:p w:rsidR="000471B9" w:rsidRDefault="000471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471B9" w:rsidRDefault="000471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1B9" w:rsidRDefault="000471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1B9" w:rsidRDefault="000471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1B9" w:rsidRDefault="000471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</w:t>
      </w:r>
    </w:p>
    <w:p w:rsidR="000471B9" w:rsidRDefault="000471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города Железногорска</w:t>
      </w:r>
    </w:p>
    <w:p w:rsidR="000471B9" w:rsidRDefault="000471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1B9" w:rsidRDefault="000471B9">
      <w:pPr>
        <w:autoSpaceDE w:val="0"/>
        <w:autoSpaceDN w:val="0"/>
        <w:adjustRightInd w:val="0"/>
        <w:spacing w:after="0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Воронин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Котов</w:t>
      </w:r>
    </w:p>
    <w:p w:rsidR="000471B9" w:rsidRDefault="000471B9">
      <w:pPr>
        <w:autoSpaceDE w:val="0"/>
        <w:autoSpaceDN w:val="0"/>
        <w:adjustRightInd w:val="0"/>
        <w:spacing w:after="0" w:line="288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Железногорской городской Думы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5 октября 2017 года № 4-6-РД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Железногорской городской Думы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14 февраля 2017 года № 490-5-РД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center"/>
        <w:rPr>
          <w:rFonts w:ascii="Times New Roman" w:hAnsi="Times New Roman" w:cs="Times New Roman"/>
          <w:color w:val="3366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  <w:lang w:eastAsia="ru-RU"/>
        </w:rPr>
        <w:t>ПОЛОЖЕНИЕ</w:t>
      </w:r>
    </w:p>
    <w:p w:rsidR="000471B9" w:rsidRDefault="000471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О Флаге муниципального образования </w:t>
      </w:r>
    </w:p>
    <w:p w:rsidR="000471B9" w:rsidRDefault="000471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  <w:lang w:eastAsia="ru-RU"/>
        </w:rPr>
        <w:t>«город Железногорск» Курской области</w:t>
      </w:r>
    </w:p>
    <w:p w:rsidR="000471B9" w:rsidRDefault="000471B9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8"/>
          <w:szCs w:val="28"/>
          <w:lang w:eastAsia="ru-RU"/>
        </w:rPr>
      </w:pPr>
    </w:p>
    <w:p w:rsidR="000471B9" w:rsidRDefault="0004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устанавливается флаг муниципального образования «город Железногорск» Курской области, его описание и порядок официального использования.</w:t>
      </w:r>
    </w:p>
    <w:p w:rsidR="000471B9" w:rsidRDefault="0004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Флаг муниципального образования «город Железногорск» Курской области (далее - Флаг) является официальным символом муниципального образования «город Железногорск» Курской области (далее - Муниципальное образование).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Флаге и рисунок Флага хранятся в делопроизводстве управляющего делами администрации города Железногорска (далее - Администрация) и доступны для ознакомления всем заинтересованным лицам.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Флаг подлежит внесению в Государственный геральдический регистр Российской Федерации.</w:t>
      </w:r>
    </w:p>
    <w:p w:rsidR="000471B9" w:rsidRDefault="0004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Флага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Описание Флага: «Флаг представляет собой прямоугольное полотнище, состоящее из двух равновеликих горизонтальных полос синего (вверху) и белого цветов, в центре которого – вытянутый по вертикали ромб высотой 1/2 ширины полотнища, на синей полосе – белого цвета, на белой полосе – красного цвета, по сторонам от которого на белой полосе – стеннозубчатая кайма красного цвета; в крыже – летящая к древку птица (куропатка) белого цвета». Отношение ширины Флага к его длине 2:3.</w:t>
      </w:r>
    </w:p>
    <w:p w:rsidR="000471B9" w:rsidRDefault="000471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воспроизведения Флага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Воспроизведение Флага, независимо от его размеров, техники исполнения и назначения, должно соответствовать описанию, приведенному в пункте 2.1. настоящего Положения, и рисунку, приведенному в приложении к настоящему Положению.</w:t>
      </w:r>
    </w:p>
    <w:p w:rsidR="000471B9" w:rsidRDefault="0004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официального использования Флага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Флагподнят постоянно:</w:t>
      </w:r>
    </w:p>
    <w:p w:rsidR="000471B9" w:rsidRDefault="000471B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зданиях, в которых размещаются органы местного самоуправления;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зданиях официальных представительств города Железногорска за пределами Муниципального образования.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Флаг установлен постоянно: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залах заседаний органов местного самоуправления;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Флаг может: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которых является Муниципальное образование;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Флаг или его изображение может размещаться на транспортных средствах главы Муниципального образования.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Флаг поднимается (устанавливается) и используется для украшения улиц, зданий, сооружений и территорий: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дни государственных праздников – наряду с Государственным флагом Российской Федерации;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 время официальных церемоний и торжественных, проводимых органами местного самоуправления, местных праздников и памятных дат.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 Флаг может быть поднят (установлен):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 время частных и семейных торжеств и значимых событий;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памятных, мемориальных и значимых местах, расположенных на территории Муниципального образования;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местах массовых собраний жителей Муниципального образования;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образовательных учреждениях города Железногорска.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 Флаг или его изображение могут быть использованы в качестве элемента или геральдической основы: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наград Муниципального образования;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должностных и отличительных знаков главы Муниципального образования, депутатов Железногорской городской Думы, выборных и назначаемых должностных лиц, сотрудников местного самоуправления и его подразделений.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 Допускается помещение изображения Флага: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грамотах, приглашениях, визитных карточках главы Муниципального образования, должностных лиц органов местного самоуправлении, депутатов Железногорской городской Думы, иных сотрудников и работников органов местного самоуправления и связанных с ними организаций.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Допускается использование изображения Флагав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или непосредственно связанных с Муниципальным образованием.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 При использовании Флага в знак траура Флаг приспускается до половины высоты флагштока (мачты). При невозможности приспустить Флаг,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 При одновременном подъеме (размещении) Флагаи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одновременном подъеме (размещении) Флагаи флага Курской области, Флаг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располагается справа от флага Курской области (с точки зрения стоящего лицом к флагам).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одновременном подъеме (размещении) Флага, Государственного флага Российской Федерации и флага Курской области,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одновременном подъеме (размещении) четного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Курской области, слева от Государственного флага Российской Федерации располагается Флаг; справа от флага Курской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4.10. Размер полотнища Флага не может превышать размеры полотнищ поднятых (установлены) рядом с ним Государственного флага Российской Федерации (или иного государственного флага), флага Курской области (или флага иного субъекта Российской Федерации).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Курской области (или флага иного субъекта Российской Федерации).</w:t>
      </w:r>
    </w:p>
    <w:p w:rsidR="000471B9" w:rsidRDefault="000471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настоящего Положения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Флага с нарушением настоящего Положения, а также надругательство над Флагомвлечет за собой ответственность в соответствии с законодательством Российской Федерации.</w:t>
      </w:r>
    </w:p>
    <w:p w:rsidR="000471B9" w:rsidRDefault="0004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1B9" w:rsidRDefault="000471B9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Внесение в состав (рисунок) Флага каких-либо изменений или дополнений, а также элементов официальных символов Курской области допустимо лишь в соответствии с законодательством Российской Федерации и законодательством Курской области. Эти изменения должны сопровождаться пересмотром пункта 2.1 настоящего Положения для отражения внесенных элементов в описании.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права на Флаг принадлежат Муниципальному образованию.</w:t>
      </w:r>
    </w:p>
    <w:p w:rsidR="000471B9" w:rsidRDefault="000471B9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требований настоящего Положения возлагается на главу города Железногорска.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Положению «О Флаге муниципального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«город Железногорск» Курской области»</w:t>
      </w: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B9" w:rsidRDefault="00047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Графическое изображение (рисунок) Флага муниципального образования «город Железногорск Курской области»</w:t>
      </w:r>
    </w:p>
    <w:p w:rsidR="000471B9" w:rsidRDefault="0004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471B9" w:rsidRDefault="0004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471B9" w:rsidRDefault="000471B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71B9" w:rsidRDefault="000471B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4.25pt;height:311.25pt;visibility:visible">
            <v:imagedata r:id="rId7" o:title=""/>
          </v:shape>
        </w:pict>
      </w:r>
    </w:p>
    <w:p w:rsidR="000471B9" w:rsidRDefault="00047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0471B9" w:rsidSect="000471B9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B9" w:rsidRDefault="00047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471B9" w:rsidRDefault="00047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B9" w:rsidRDefault="00047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471B9" w:rsidRDefault="00047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B9" w:rsidRDefault="000471B9">
    <w:pPr>
      <w:pStyle w:val="Header"/>
      <w:jc w:val="center"/>
      <w:rPr>
        <w:rFonts w:ascii="Times New Roman" w:hAnsi="Times New Roman" w:cs="Times New Roman"/>
      </w:rPr>
    </w:pPr>
    <w:fldSimple w:instr="PAGE   \* MERGEFORMAT">
      <w:r>
        <w:rPr>
          <w:noProof/>
        </w:rPr>
        <w:t>2</w:t>
      </w:r>
    </w:fldSimple>
  </w:p>
  <w:p w:rsidR="000471B9" w:rsidRDefault="000471B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F6B"/>
    <w:multiLevelType w:val="multilevel"/>
    <w:tmpl w:val="00E6DC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">
    <w:nsid w:val="72DF1649"/>
    <w:multiLevelType w:val="hybridMultilevel"/>
    <w:tmpl w:val="52CAA68E"/>
    <w:lvl w:ilvl="0" w:tplc="59AC92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">
    <w:nsid w:val="76F15973"/>
    <w:multiLevelType w:val="hybridMultilevel"/>
    <w:tmpl w:val="BFAA6D4E"/>
    <w:lvl w:ilvl="0" w:tplc="A1FA88E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B9"/>
    <w:rsid w:val="0004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ascii="Times New Roman" w:hAnsi="Times New Roman" w:cstheme="minorBidi"/>
      <w:sz w:val="24"/>
      <w:szCs w:val="24"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1409</Words>
  <Characters>8034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ЖЕЛЕЗНОГОРСКАЯ ГОРОДСКАЯ ДУМА</dc:title>
  <dc:subject/>
  <dc:creator>SHVI</dc:creator>
  <cp:keywords/>
  <dc:description/>
  <cp:lastModifiedBy>Ломанцов Виктор Анатольевич</cp:lastModifiedBy>
  <cp:revision>2</cp:revision>
  <cp:lastPrinted>2017-10-05T05:51:00Z</cp:lastPrinted>
  <dcterms:created xsi:type="dcterms:W3CDTF">2018-03-07T04:14:00Z</dcterms:created>
  <dcterms:modified xsi:type="dcterms:W3CDTF">2018-03-07T04:14:00Z</dcterms:modified>
</cp:coreProperties>
</file>